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3" w:rsidRPr="004E1763" w:rsidRDefault="004E1763" w:rsidP="004E1763">
      <w:pPr>
        <w:pStyle w:val="a4"/>
        <w:spacing w:before="0" w:beforeAutospacing="0" w:after="0" w:afterAutospacing="0"/>
        <w:jc w:val="center"/>
        <w:rPr>
          <w:rStyle w:val="a5"/>
        </w:rPr>
      </w:pPr>
      <w:r w:rsidRPr="004E1763">
        <w:rPr>
          <w:rStyle w:val="a5"/>
        </w:rPr>
        <w:t>АНО ДПО «МУЦ ЖКХ»</w:t>
      </w:r>
    </w:p>
    <w:p w:rsidR="004E1763" w:rsidRPr="004E1763" w:rsidRDefault="004E1763" w:rsidP="004E1763">
      <w:pPr>
        <w:pStyle w:val="a4"/>
        <w:spacing w:before="0" w:beforeAutospacing="0" w:after="0" w:afterAutospacing="0"/>
        <w:jc w:val="center"/>
        <w:rPr>
          <w:rStyle w:val="a5"/>
        </w:rPr>
      </w:pPr>
      <w:r w:rsidRPr="004E1763">
        <w:rPr>
          <w:rStyle w:val="a5"/>
        </w:rPr>
        <w:t>Автономная  некоммерческая организация дополнительного профессионального образования «</w:t>
      </w:r>
      <w:proofErr w:type="gramStart"/>
      <w:r w:rsidRPr="004E1763">
        <w:rPr>
          <w:rStyle w:val="a5"/>
        </w:rPr>
        <w:t>Межотраслевой</w:t>
      </w:r>
      <w:proofErr w:type="gramEnd"/>
      <w:r w:rsidRPr="004E1763">
        <w:rPr>
          <w:rStyle w:val="a5"/>
        </w:rPr>
        <w:t xml:space="preserve"> Учебный Центр ЖКХ»</w:t>
      </w:r>
    </w:p>
    <w:p w:rsidR="004E1763" w:rsidRPr="004E1763" w:rsidRDefault="004E1763" w:rsidP="0038121F">
      <w:pPr>
        <w:spacing w:line="240" w:lineRule="auto"/>
        <w:rPr>
          <w:sz w:val="20"/>
          <w:szCs w:val="20"/>
        </w:rPr>
      </w:pPr>
      <w:r w:rsidRPr="004E1763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ab/>
      </w:r>
    </w:p>
    <w:p w:rsidR="004E1763" w:rsidRPr="004E1763" w:rsidRDefault="004E1763" w:rsidP="0038121F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</w:p>
    <w:p w:rsidR="00EC5414" w:rsidRDefault="00EC5414" w:rsidP="00EC5414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CC9" w:rsidRPr="0038121F" w:rsidRDefault="00471CC9" w:rsidP="00EC5414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121F"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</w:t>
      </w:r>
    </w:p>
    <w:p w:rsidR="00EC5414" w:rsidRPr="0038121F" w:rsidRDefault="00471CC9" w:rsidP="00EC5414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121F">
        <w:rPr>
          <w:rFonts w:ascii="Times New Roman" w:hAnsi="Times New Roman" w:cs="Times New Roman"/>
          <w:b/>
          <w:bCs/>
          <w:sz w:val="32"/>
          <w:szCs w:val="32"/>
        </w:rPr>
        <w:t xml:space="preserve">к рабочей программе дисциплин </w:t>
      </w:r>
    </w:p>
    <w:p w:rsidR="00471CC9" w:rsidRPr="0038121F" w:rsidRDefault="00471CC9" w:rsidP="0038121F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1CC9" w:rsidRDefault="00471CC9" w:rsidP="0038121F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357" w:type="dxa"/>
        <w:tblLook w:val="04A0"/>
      </w:tblPr>
      <w:tblGrid>
        <w:gridCol w:w="602"/>
        <w:gridCol w:w="1984"/>
        <w:gridCol w:w="6628"/>
      </w:tblGrid>
      <w:tr w:rsidR="00471CC9" w:rsidTr="00471CC9">
        <w:tc>
          <w:tcPr>
            <w:tcW w:w="602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7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28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раздел</w:t>
            </w:r>
          </w:p>
        </w:tc>
      </w:tr>
      <w:tr w:rsidR="00471CC9" w:rsidTr="00471CC9">
        <w:tc>
          <w:tcPr>
            <w:tcW w:w="602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71CC9" w:rsidRPr="00471CC9" w:rsidRDefault="00471CC9" w:rsidP="0038121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CC9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  <w:lang w:eastAsia="ru-RU"/>
              </w:rPr>
              <w:t>Организация</w:t>
            </w:r>
            <w:r w:rsidRPr="00471CC9">
              <w:rPr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71CC9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  <w:lang w:eastAsia="ru-RU"/>
              </w:rPr>
              <w:t>и управление жилищно-коммунальным хозяйством</w:t>
            </w:r>
          </w:p>
        </w:tc>
        <w:tc>
          <w:tcPr>
            <w:tcW w:w="6628" w:type="dxa"/>
          </w:tcPr>
          <w:p w:rsidR="0038121F" w:rsidRPr="0038121F" w:rsidRDefault="0038121F" w:rsidP="003812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программы:</w:t>
            </w:r>
          </w:p>
          <w:p w:rsidR="0038121F" w:rsidRPr="0038121F" w:rsidRDefault="0038121F" w:rsidP="0038121F">
            <w:pPr>
              <w:shd w:val="clear" w:color="auto" w:fill="FFFFFF"/>
              <w:spacing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Основной целью «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Организация и управление жилищно-коммунальным хозяйством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»  я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ляется:   междисциплинарная  подготовка слушателя, сочетающая в себе фундаментал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ные знания в области менеджмента,  в области финансов,  в области договорного  права,  в области управления персоналом организации и профессиональных знаний в сфере упра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ления жилищным фондом.</w:t>
            </w:r>
          </w:p>
          <w:p w:rsidR="00471CC9" w:rsidRPr="0038121F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1CC9" w:rsidTr="00471CC9">
        <w:tc>
          <w:tcPr>
            <w:tcW w:w="602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</w:tcPr>
          <w:p w:rsidR="0038121F" w:rsidRPr="0038121F" w:rsidRDefault="0038121F" w:rsidP="003812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задачи программы:</w:t>
            </w:r>
          </w:p>
          <w:p w:rsidR="0038121F" w:rsidRPr="0038121F" w:rsidRDefault="0038121F" w:rsidP="0038121F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слушателей понятия </w:t>
            </w:r>
            <w:proofErr w:type="spell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коммунальный комплекс, способность уст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новить связи между факторами, воздействующими на развитие рынка услуг в жилищной сф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ре;</w:t>
            </w:r>
          </w:p>
          <w:p w:rsidR="0038121F" w:rsidRPr="0038121F" w:rsidRDefault="0038121F" w:rsidP="0038121F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анализировать и прогнозировать ситуацию в жилищно-коммунальном </w:t>
            </w:r>
            <w:proofErr w:type="gramStart"/>
            <w:r w:rsidRPr="0038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proofErr w:type="gramEnd"/>
            <w:r w:rsidRPr="0038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базовых навыков системного подхода в </w:t>
            </w:r>
            <w:proofErr w:type="gram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proofErr w:type="gram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теории и практики управления жилищным фондом как средства повышения персонального професси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нального уровня;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формирование практических навыков, знания конкретных методик и инструментов в области реализации процессов управления жилищным фондом;</w:t>
            </w:r>
          </w:p>
          <w:p w:rsidR="0038121F" w:rsidRPr="0038121F" w:rsidRDefault="0038121F" w:rsidP="0038121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формирование у слушателей целостного системного представления о нормативно-правовой системе, регулирующей развитие жилищно-коммунального комплекса;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ознакомление слушателей с 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организацией деятельности управляющих организаций, товариществ собственников жилья и жилищно-строительных кооперативов;</w:t>
            </w:r>
          </w:p>
          <w:p w:rsidR="0038121F" w:rsidRPr="0038121F" w:rsidRDefault="0038121F" w:rsidP="0038121F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ознакомление слушателей с правилами формирования стратегии и тактики управления ж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лищным фондом (включая многоквартирные дома);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ознакомление слушателей с </w:t>
            </w:r>
            <w:proofErr w:type="spellStart"/>
            <w:proofErr w:type="gram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установленного законом круга обязанностей и прав управляющих организаций в жилищной сфере;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развитие лидерских навыков в ходе управления жилищным фондом, умения учитывать интересы различные субъектов жилищных отношений;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видения жилищно-коммунального комплекса как единого целого, состоящего из </w:t>
            </w:r>
            <w:proofErr w:type="gram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proofErr w:type="gram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на практике увидеть, как принятые решения и действия влияют на различные жили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ного фонда и коммунальной инфраструктуры;</w:t>
            </w:r>
            <w:proofErr w:type="gramEnd"/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развитие умения расставлять приоритеты по управлению жилищным фондом на пра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тике;</w:t>
            </w:r>
          </w:p>
          <w:p w:rsidR="0038121F" w:rsidRPr="0038121F" w:rsidRDefault="0038121F" w:rsidP="0038121F">
            <w:pPr>
              <w:pStyle w:val="a7"/>
              <w:widowControl w:val="0"/>
              <w:numPr>
                <w:ilvl w:val="0"/>
                <w:numId w:val="27"/>
              </w:num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развитие умения эффективно планировать ресурсы, эффективно управлять командой,  управлять мотивацией команды,  решать возникающие конфликты, распределять раб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ту среди членов команды, определять зоны ответственности.</w:t>
            </w:r>
          </w:p>
          <w:p w:rsidR="00471CC9" w:rsidRPr="0038121F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1CC9" w:rsidTr="00471CC9">
        <w:tc>
          <w:tcPr>
            <w:tcW w:w="602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</w:tcPr>
          <w:p w:rsidR="0038121F" w:rsidRPr="0038121F" w:rsidRDefault="0038121F" w:rsidP="0038121F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 xml:space="preserve">В </w:t>
            </w:r>
            <w:proofErr w:type="gramStart"/>
            <w:r w:rsidRPr="0038121F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результате</w:t>
            </w:r>
            <w:proofErr w:type="gramEnd"/>
            <w:r w:rsidRPr="0038121F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 xml:space="preserve"> приобретенных  компетенций слушатель  должен: </w:t>
            </w:r>
          </w:p>
          <w:p w:rsidR="0038121F" w:rsidRPr="0038121F" w:rsidRDefault="0038121F" w:rsidP="003812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знать: 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основы профессионального управления жилищным фондом;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 xml:space="preserve">систему взаимоотношений с органами государственной власти, </w:t>
            </w:r>
            <w:r w:rsidRPr="0038121F">
              <w:rPr>
                <w:sz w:val="20"/>
                <w:szCs w:val="20"/>
              </w:rPr>
              <w:lastRenderedPageBreak/>
              <w:t>местного сам</w:t>
            </w:r>
            <w:r w:rsidRPr="0038121F">
              <w:rPr>
                <w:sz w:val="20"/>
                <w:szCs w:val="20"/>
              </w:rPr>
              <w:t>о</w:t>
            </w:r>
            <w:r w:rsidRPr="0038121F">
              <w:rPr>
                <w:sz w:val="20"/>
                <w:szCs w:val="20"/>
              </w:rPr>
              <w:t xml:space="preserve">управления, собственниками жилых помещений; 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основные категории, принципы и отношения системы государственного и муниц</w:t>
            </w:r>
            <w:r w:rsidRPr="0038121F">
              <w:rPr>
                <w:sz w:val="20"/>
                <w:szCs w:val="20"/>
              </w:rPr>
              <w:t>и</w:t>
            </w:r>
            <w:r w:rsidRPr="0038121F">
              <w:rPr>
                <w:sz w:val="20"/>
                <w:szCs w:val="20"/>
              </w:rPr>
              <w:t xml:space="preserve">пального управления; </w:t>
            </w:r>
          </w:p>
          <w:p w:rsidR="0038121F" w:rsidRPr="0038121F" w:rsidRDefault="0038121F" w:rsidP="0038121F">
            <w:pPr>
              <w:pStyle w:val="a7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формы, методы и принципы деятельности органов государственного и муниц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пального управления;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законодательное и нормативно-правовое регулирование управления многокварти</w:t>
            </w:r>
            <w:r w:rsidRPr="0038121F">
              <w:rPr>
                <w:sz w:val="20"/>
                <w:szCs w:val="20"/>
              </w:rPr>
              <w:t>р</w:t>
            </w:r>
            <w:r w:rsidRPr="0038121F">
              <w:rPr>
                <w:sz w:val="20"/>
                <w:szCs w:val="20"/>
              </w:rPr>
              <w:t>ными домами и эксплуатации зданий;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систему договорных отношений в жилищной сфере;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общие положения по организации управления жилыми зданиями;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специфику экономики управления жилыми домами;</w:t>
            </w:r>
          </w:p>
          <w:p w:rsidR="0038121F" w:rsidRPr="0038121F" w:rsidRDefault="0038121F" w:rsidP="0038121F">
            <w:pPr>
              <w:pStyle w:val="a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городской среды;  экологические требования к охране</w:t>
            </w:r>
          </w:p>
          <w:p w:rsidR="0038121F" w:rsidRPr="0038121F" w:rsidRDefault="0038121F" w:rsidP="003812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уметь 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знания о законодательстве и нормативно-правовой базе, р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гулирующей управление жилищным фондом (включая многоквартирные дома);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gram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толковать и применять</w:t>
            </w:r>
            <w:proofErr w:type="gram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нормы при решении конкретных задач, вытекающих из практики управленческих отношений; 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анализировать факторы, источники обеспечения эффективности государственного и муниципального управления;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предприятия, планировать его развитие и осуществлять оперативное управление;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требования, предъявляемые к обеспечению безопасности зданий и сооружений в период эксплуатации;</w:t>
            </w:r>
          </w:p>
          <w:p w:rsidR="0038121F" w:rsidRPr="0038121F" w:rsidRDefault="0038121F" w:rsidP="0038121F">
            <w:pPr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 практике меры по повышению </w:t>
            </w:r>
            <w:proofErr w:type="spellStart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38121F">
              <w:rPr>
                <w:rFonts w:ascii="Times New Roman" w:hAnsi="Times New Roman" w:cs="Times New Roman"/>
                <w:sz w:val="20"/>
                <w:szCs w:val="20"/>
              </w:rPr>
              <w:t xml:space="preserve"> зданий;</w:t>
            </w:r>
          </w:p>
          <w:p w:rsidR="0038121F" w:rsidRPr="0038121F" w:rsidRDefault="0038121F" w:rsidP="003812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в</w:t>
            </w:r>
            <w:r w:rsidRPr="0038121F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ладеть:</w:t>
            </w:r>
          </w:p>
          <w:p w:rsidR="0038121F" w:rsidRPr="0038121F" w:rsidRDefault="0038121F" w:rsidP="0038121F">
            <w:pPr>
              <w:pStyle w:val="aa"/>
              <w:numPr>
                <w:ilvl w:val="0"/>
                <w:numId w:val="29"/>
              </w:numPr>
              <w:tabs>
                <w:tab w:val="clear" w:pos="756"/>
              </w:tabs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методами получения информации из большого числа источников;</w:t>
            </w:r>
          </w:p>
          <w:p w:rsidR="0038121F" w:rsidRPr="0038121F" w:rsidRDefault="0038121F" w:rsidP="0038121F">
            <w:pPr>
              <w:pStyle w:val="aa"/>
              <w:numPr>
                <w:ilvl w:val="0"/>
                <w:numId w:val="29"/>
              </w:numPr>
              <w:tabs>
                <w:tab w:val="clear" w:pos="756"/>
              </w:tabs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 xml:space="preserve">современными методами </w:t>
            </w:r>
            <w:proofErr w:type="gramStart"/>
            <w:r w:rsidRPr="0038121F">
              <w:rPr>
                <w:sz w:val="20"/>
                <w:szCs w:val="20"/>
              </w:rPr>
              <w:t>организации работы предприятия сферы жилищного х</w:t>
            </w:r>
            <w:r w:rsidRPr="0038121F">
              <w:rPr>
                <w:sz w:val="20"/>
                <w:szCs w:val="20"/>
              </w:rPr>
              <w:t>о</w:t>
            </w:r>
            <w:r w:rsidRPr="0038121F">
              <w:rPr>
                <w:sz w:val="20"/>
                <w:szCs w:val="20"/>
              </w:rPr>
              <w:t>зяйства</w:t>
            </w:r>
            <w:proofErr w:type="gramEnd"/>
            <w:r w:rsidRPr="0038121F">
              <w:rPr>
                <w:sz w:val="20"/>
                <w:szCs w:val="20"/>
              </w:rPr>
              <w:t>;</w:t>
            </w:r>
          </w:p>
          <w:p w:rsidR="0038121F" w:rsidRPr="0038121F" w:rsidRDefault="0038121F" w:rsidP="0038121F">
            <w:pPr>
              <w:pStyle w:val="aa"/>
              <w:numPr>
                <w:ilvl w:val="0"/>
                <w:numId w:val="29"/>
              </w:numPr>
              <w:tabs>
                <w:tab w:val="clear" w:pos="756"/>
              </w:tabs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правилами работы с населением;</w:t>
            </w:r>
          </w:p>
          <w:p w:rsidR="0038121F" w:rsidRPr="0038121F" w:rsidRDefault="0038121F" w:rsidP="0038121F">
            <w:pPr>
              <w:pStyle w:val="aa"/>
              <w:numPr>
                <w:ilvl w:val="0"/>
                <w:numId w:val="29"/>
              </w:numPr>
              <w:tabs>
                <w:tab w:val="clear" w:pos="756"/>
              </w:tabs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 xml:space="preserve">правилами взаимодействия с подрядными и </w:t>
            </w:r>
            <w:proofErr w:type="spellStart"/>
            <w:r w:rsidRPr="0038121F">
              <w:rPr>
                <w:sz w:val="20"/>
                <w:szCs w:val="20"/>
              </w:rPr>
              <w:t>энергоснабжающими</w:t>
            </w:r>
            <w:proofErr w:type="spellEnd"/>
            <w:r w:rsidRPr="0038121F">
              <w:rPr>
                <w:sz w:val="20"/>
                <w:szCs w:val="20"/>
              </w:rPr>
              <w:t xml:space="preserve"> предприятиями;</w:t>
            </w:r>
          </w:p>
          <w:p w:rsidR="0038121F" w:rsidRPr="0038121F" w:rsidRDefault="0038121F" w:rsidP="0038121F">
            <w:pPr>
              <w:pStyle w:val="aa"/>
              <w:numPr>
                <w:ilvl w:val="0"/>
                <w:numId w:val="29"/>
              </w:numPr>
              <w:tabs>
                <w:tab w:val="clear" w:pos="756"/>
              </w:tabs>
              <w:spacing w:line="240" w:lineRule="auto"/>
              <w:rPr>
                <w:sz w:val="20"/>
                <w:szCs w:val="20"/>
              </w:rPr>
            </w:pPr>
            <w:r w:rsidRPr="0038121F">
              <w:rPr>
                <w:sz w:val="20"/>
                <w:szCs w:val="20"/>
              </w:rPr>
              <w:t>правилами предоставления коммунальных услуг и составления договоров</w:t>
            </w:r>
          </w:p>
          <w:p w:rsidR="0038121F" w:rsidRPr="0038121F" w:rsidRDefault="0038121F" w:rsidP="0038121F">
            <w:pPr>
              <w:pStyle w:val="aa"/>
              <w:tabs>
                <w:tab w:val="clear" w:pos="720"/>
                <w:tab w:val="clear" w:pos="756"/>
              </w:tabs>
              <w:spacing w:line="240" w:lineRule="auto"/>
              <w:ind w:left="720" w:firstLine="0"/>
              <w:rPr>
                <w:sz w:val="20"/>
                <w:szCs w:val="20"/>
              </w:rPr>
            </w:pPr>
          </w:p>
          <w:p w:rsidR="00471CC9" w:rsidRPr="0038121F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1CC9" w:rsidTr="00471CC9">
        <w:tc>
          <w:tcPr>
            <w:tcW w:w="602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71CC9" w:rsidRPr="00471CC9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</w:tcPr>
          <w:p w:rsidR="0038121F" w:rsidRDefault="0038121F" w:rsidP="003812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  <w:r w:rsidRPr="0038121F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Темы программы:</w:t>
            </w:r>
          </w:p>
          <w:p w:rsidR="0038121F" w:rsidRPr="0038121F" w:rsidRDefault="0038121F" w:rsidP="003812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Правовые основы управления многоквартирным домом 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Обзор нормативно-правовых актов в сфере управления многоквартирными домами; Виды жилищных правоотношений; Понятие управления многоквартирным домом; Характеристика способов управления многоквартирными домами: непосредственное управление; управление ТСЖ, ЖСК, ЖК или иным специализирова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ным потребительским кооперативом; управление управляющей организацией. Изменение способа управления; Общее собрание собственников помещений в многоквартирном </w:t>
            </w:r>
            <w:proofErr w:type="gramStart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доме</w:t>
            </w:r>
            <w:proofErr w:type="gramEnd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 Порядок и те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нология проведения общего собрания; Договорные отношения при управлении многоквартирн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ы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ми домами. Особенности договорных отношений. Механизмы и технологии создания систем д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говорных отношений в зависимости от выбранного способа управления.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Реструктуризация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Структура процесса реструктуризации предприятий ЖКХ; Варианты, пути и порядок реструктуризации предприятий ЖКХ; Подготовка документов по планированию мероприятий реструктуризации предприятий ЖКХ.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Ценообразование и формирование тарифов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Методика ценообразования, расчет цены отдельных услуг управляющей организации; Вопросы ценообразования на текущий ремонт на 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нове новых законодательных актов; Предложение цены комплекса услуг управляющей организ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ции; Тарифы и услуги. Формирование тарифа на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содержание жилья, методика расчета; Управле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ческий учет расходов в системе ценообразования и тарификации.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Экономика компаний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Вопросы оптимизации расходов на содержание жилищного фонда; Оценка экономической результативности управляющей компании с учетом последних законод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тельных изменений в налогообложении; Вопросы себестоимости услуг, оказываемых управля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щими компаниями; Финансовое планирование, оптимизация операционных расходов управля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щей компании; Мероприятия по экономии финансовых средств.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Развитие предпринимательского сектора в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Экономический анализ нормативно-правового регулирования развития предпринимательской среды в ЖКХ; Принципы развития предпринимательской среды в ЖКХ; Модели управления развитием предпринимательской среды в ЖКХ.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Организация сервиса в системе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Понятие сервиса и обслуживания клиентов; Подходы к постановке сервиса в системе ЖКХ; Наиболее успешные решения и технологии.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Тайм-менджмент</w:t>
            </w:r>
            <w:proofErr w:type="spellEnd"/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Структура рабочего времени и планирование; Деловые взаимодействия; Дел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е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гирование ответственности и контроля; Управление своими состояниями как элемент и инстр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мент </w:t>
            </w:r>
            <w:proofErr w:type="spellStart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Time-management</w:t>
            </w:r>
            <w:proofErr w:type="spellEnd"/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Психологические аспекты работы с собственниками - 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конфликтных ситуаций; С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временные методы психологического воздействия; Подготовка и проведение личных встреч с со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ственниками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Инновации в системе городского хозяйства - 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Организационные формы, показатели и финанс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рование инновационной деятельности; Маркетинг инноваций; Планирование инновационной де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я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тельности; Управление инновационными проектами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Ресурсосбережения и охрана окружающей среды в сфере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Методы и технологии ресу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сосбережения в многоквартирном доме; </w:t>
            </w:r>
            <w:proofErr w:type="spellStart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Энерго-и</w:t>
            </w:r>
            <w:proofErr w:type="spellEnd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ресурсосберегающее оборудование; Программы охраны окружающей среды от загрязнений в отрасли ЖКХ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Методы утилизации отходов в системе городского хозяйства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Система управления отходами; Стандарты утилизации отходов; Контроль за сбором и утилизацией бытовых отходов; Организ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ция процесса и методы утилизации отходов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Механизмы мотивации в сфере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Система мотивации: пути и методы формирования; Сп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собы повышения мотивационного потенциала управляющей компании. Механизм оценки системы мотивации</w:t>
            </w:r>
          </w:p>
          <w:p w:rsidR="0038121F" w:rsidRPr="0038121F" w:rsidRDefault="0038121F" w:rsidP="003812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8121F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 xml:space="preserve">Информационные технологии в ЖКХ - 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Автоматизация управления в ЖКХ; Информационно-управляющие системы в ЖКХ; Комплексный анализ и характеристика информационных технол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</w:t>
            </w:r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гий в ЖКХ; Информационные </w:t>
            </w:r>
            <w:proofErr w:type="spellStart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биллинговые</w:t>
            </w:r>
            <w:proofErr w:type="spellEnd"/>
            <w:r w:rsidRPr="0038121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системы в ЖКХ</w:t>
            </w:r>
          </w:p>
          <w:p w:rsidR="00471CC9" w:rsidRPr="0038121F" w:rsidRDefault="00471CC9" w:rsidP="0038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1CC9" w:rsidRDefault="00471CC9" w:rsidP="00EC5414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CC9" w:rsidSect="007D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64" type="#_x0000_t75" style="width:3in;height:3in" o:bullet="t"/>
    </w:pict>
  </w:numPicBullet>
  <w:numPicBullet w:numPicBulletId="1">
    <w:pict>
      <v:shape id="_x0000_i3065" type="#_x0000_t75" style="width:3in;height:3in" o:bullet="t"/>
    </w:pict>
  </w:numPicBullet>
  <w:numPicBullet w:numPicBulletId="2">
    <w:pict>
      <v:shape id="_x0000_i3066" type="#_x0000_t75" style="width:3in;height:3in" o:bullet="t"/>
    </w:pict>
  </w:numPicBullet>
  <w:numPicBullet w:numPicBulletId="3">
    <w:pict>
      <v:shape id="_x0000_i3067" type="#_x0000_t75" style="width:3in;height:3in" o:bullet="t"/>
    </w:pict>
  </w:numPicBullet>
  <w:numPicBullet w:numPicBulletId="4">
    <w:pict>
      <v:shape id="_x0000_i3068" type="#_x0000_t75" style="width:3in;height:3in" o:bullet="t"/>
    </w:pict>
  </w:numPicBullet>
  <w:numPicBullet w:numPicBulletId="5">
    <w:pict>
      <v:shape id="_x0000_i3069" type="#_x0000_t75" style="width:3in;height:3in" o:bullet="t"/>
    </w:pict>
  </w:numPicBullet>
  <w:numPicBullet w:numPicBulletId="6">
    <w:pict>
      <v:shape id="_x0000_i3070" type="#_x0000_t75" style="width:3in;height:3in" o:bullet="t"/>
    </w:pict>
  </w:numPicBullet>
  <w:numPicBullet w:numPicBulletId="7">
    <w:pict>
      <v:shape id="_x0000_i3071" type="#_x0000_t75" style="width:3in;height:3in" o:bullet="t"/>
    </w:pict>
  </w:numPicBullet>
  <w:numPicBullet w:numPicBulletId="8">
    <w:pict>
      <v:shape id="_x0000_i3072" type="#_x0000_t75" style="width:3in;height:3in" o:bullet="t"/>
    </w:pict>
  </w:numPicBullet>
  <w:numPicBullet w:numPicBulletId="9">
    <w:pict>
      <v:shape id="_x0000_i3073" type="#_x0000_t75" style="width:3in;height:3in" o:bullet="t"/>
    </w:pict>
  </w:numPicBullet>
  <w:numPicBullet w:numPicBulletId="10">
    <w:pict>
      <v:shape id="_x0000_i3074" type="#_x0000_t75" style="width:3in;height:3in" o:bullet="t"/>
    </w:pict>
  </w:numPicBullet>
  <w:numPicBullet w:numPicBulletId="11">
    <w:pict>
      <v:shape id="_x0000_i3075" type="#_x0000_t75" style="width:3in;height:3in" o:bullet="t"/>
    </w:pict>
  </w:numPicBullet>
  <w:numPicBullet w:numPicBulletId="12">
    <w:pict>
      <v:shape id="_x0000_i3076" type="#_x0000_t75" style="width:3in;height:3in" o:bullet="t"/>
    </w:pict>
  </w:numPicBullet>
  <w:abstractNum w:abstractNumId="0">
    <w:nsid w:val="021B619D"/>
    <w:multiLevelType w:val="multilevel"/>
    <w:tmpl w:val="43B61F4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0699"/>
    <w:multiLevelType w:val="multilevel"/>
    <w:tmpl w:val="BAA84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855B7"/>
    <w:multiLevelType w:val="multilevel"/>
    <w:tmpl w:val="23166D9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97329"/>
    <w:multiLevelType w:val="multilevel"/>
    <w:tmpl w:val="8C24D11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F3935"/>
    <w:multiLevelType w:val="multilevel"/>
    <w:tmpl w:val="B8A6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07BF8"/>
    <w:multiLevelType w:val="multilevel"/>
    <w:tmpl w:val="6FC8E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478C3"/>
    <w:multiLevelType w:val="multilevel"/>
    <w:tmpl w:val="5A88AC4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21BB5"/>
    <w:multiLevelType w:val="multilevel"/>
    <w:tmpl w:val="4AB21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1030F"/>
    <w:multiLevelType w:val="multilevel"/>
    <w:tmpl w:val="27E6FA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E7934"/>
    <w:multiLevelType w:val="multilevel"/>
    <w:tmpl w:val="1D90A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91116"/>
    <w:multiLevelType w:val="multilevel"/>
    <w:tmpl w:val="65E2F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109A5"/>
    <w:multiLevelType w:val="multilevel"/>
    <w:tmpl w:val="6C1A8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C37B7"/>
    <w:multiLevelType w:val="multilevel"/>
    <w:tmpl w:val="3AF06A1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01BD2"/>
    <w:multiLevelType w:val="multilevel"/>
    <w:tmpl w:val="D678339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E3009"/>
    <w:multiLevelType w:val="multilevel"/>
    <w:tmpl w:val="2190D9D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661CC"/>
    <w:multiLevelType w:val="multilevel"/>
    <w:tmpl w:val="424A723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F5FAD"/>
    <w:multiLevelType w:val="hybridMultilevel"/>
    <w:tmpl w:val="2C029054"/>
    <w:lvl w:ilvl="0" w:tplc="7D325D6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2329D3"/>
    <w:multiLevelType w:val="multilevel"/>
    <w:tmpl w:val="882226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D3243"/>
    <w:multiLevelType w:val="multilevel"/>
    <w:tmpl w:val="C2A6D148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2613F"/>
    <w:multiLevelType w:val="multilevel"/>
    <w:tmpl w:val="CCA6BAC8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762C2"/>
    <w:multiLevelType w:val="multilevel"/>
    <w:tmpl w:val="CF64B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F0975"/>
    <w:multiLevelType w:val="multilevel"/>
    <w:tmpl w:val="129063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923A9B"/>
    <w:multiLevelType w:val="hybridMultilevel"/>
    <w:tmpl w:val="0ACA3A98"/>
    <w:lvl w:ilvl="0" w:tplc="E0781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B107A6"/>
    <w:multiLevelType w:val="hybridMultilevel"/>
    <w:tmpl w:val="D0B6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92BB2"/>
    <w:multiLevelType w:val="multilevel"/>
    <w:tmpl w:val="F82C39C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D25EFE"/>
    <w:multiLevelType w:val="hybridMultilevel"/>
    <w:tmpl w:val="14566EC6"/>
    <w:lvl w:ilvl="0" w:tplc="0F06D90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6">
    <w:nsid w:val="7621130D"/>
    <w:multiLevelType w:val="multilevel"/>
    <w:tmpl w:val="FE00F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F5B17"/>
    <w:multiLevelType w:val="multilevel"/>
    <w:tmpl w:val="B98815C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F32EC"/>
    <w:multiLevelType w:val="multilevel"/>
    <w:tmpl w:val="ACF00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957342"/>
    <w:multiLevelType w:val="multilevel"/>
    <w:tmpl w:val="04B03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27"/>
  </w:num>
  <w:num w:numId="5">
    <w:abstractNumId w:val="10"/>
  </w:num>
  <w:num w:numId="6">
    <w:abstractNumId w:val="15"/>
  </w:num>
  <w:num w:numId="7">
    <w:abstractNumId w:val="29"/>
  </w:num>
  <w:num w:numId="8">
    <w:abstractNumId w:val="6"/>
  </w:num>
  <w:num w:numId="9">
    <w:abstractNumId w:val="20"/>
  </w:num>
  <w:num w:numId="10">
    <w:abstractNumId w:val="3"/>
  </w:num>
  <w:num w:numId="11">
    <w:abstractNumId w:val="26"/>
  </w:num>
  <w:num w:numId="12">
    <w:abstractNumId w:val="24"/>
  </w:num>
  <w:num w:numId="13">
    <w:abstractNumId w:val="9"/>
  </w:num>
  <w:num w:numId="14">
    <w:abstractNumId w:val="0"/>
  </w:num>
  <w:num w:numId="15">
    <w:abstractNumId w:val="5"/>
  </w:num>
  <w:num w:numId="16">
    <w:abstractNumId w:val="19"/>
  </w:num>
  <w:num w:numId="17">
    <w:abstractNumId w:val="8"/>
  </w:num>
  <w:num w:numId="18">
    <w:abstractNumId w:val="14"/>
  </w:num>
  <w:num w:numId="19">
    <w:abstractNumId w:val="11"/>
  </w:num>
  <w:num w:numId="20">
    <w:abstractNumId w:val="12"/>
  </w:num>
  <w:num w:numId="21">
    <w:abstractNumId w:val="28"/>
  </w:num>
  <w:num w:numId="22">
    <w:abstractNumId w:val="2"/>
  </w:num>
  <w:num w:numId="23">
    <w:abstractNumId w:val="7"/>
  </w:num>
  <w:num w:numId="24">
    <w:abstractNumId w:val="18"/>
  </w:num>
  <w:num w:numId="25">
    <w:abstractNumId w:val="17"/>
  </w:num>
  <w:num w:numId="26">
    <w:abstractNumId w:val="13"/>
  </w:num>
  <w:num w:numId="27">
    <w:abstractNumId w:val="25"/>
  </w:num>
  <w:num w:numId="28">
    <w:abstractNumId w:val="16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A3A"/>
    <w:rsid w:val="001E0384"/>
    <w:rsid w:val="0024441B"/>
    <w:rsid w:val="002C7A3A"/>
    <w:rsid w:val="002D1571"/>
    <w:rsid w:val="0038121F"/>
    <w:rsid w:val="00466C3B"/>
    <w:rsid w:val="00471CC9"/>
    <w:rsid w:val="004E1763"/>
    <w:rsid w:val="00670FA3"/>
    <w:rsid w:val="0078731C"/>
    <w:rsid w:val="007D254D"/>
    <w:rsid w:val="007D6439"/>
    <w:rsid w:val="008A3A31"/>
    <w:rsid w:val="00A17BAE"/>
    <w:rsid w:val="00A64F87"/>
    <w:rsid w:val="00DC6319"/>
    <w:rsid w:val="00E27DC0"/>
    <w:rsid w:val="00EC5414"/>
    <w:rsid w:val="00E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7A3A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7A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7A3A"/>
    <w:rPr>
      <w:b/>
      <w:bCs/>
    </w:rPr>
  </w:style>
  <w:style w:type="paragraph" w:customStyle="1" w:styleId="ConsPlusNormal">
    <w:name w:val="ConsPlusNormal"/>
    <w:uiPriority w:val="99"/>
    <w:rsid w:val="004E1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E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99"/>
    <w:qFormat/>
    <w:rsid w:val="0024441B"/>
    <w:pPr>
      <w:ind w:left="720"/>
    </w:pPr>
  </w:style>
  <w:style w:type="paragraph" w:styleId="a8">
    <w:name w:val="Body Text Indent"/>
    <w:basedOn w:val="a0"/>
    <w:link w:val="a9"/>
    <w:uiPriority w:val="99"/>
    <w:rsid w:val="0024441B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24441B"/>
    <w:rPr>
      <w:rFonts w:ascii="Calibri" w:eastAsia="Calibri" w:hAnsi="Calibri" w:cs="Calibri"/>
    </w:rPr>
  </w:style>
  <w:style w:type="paragraph" w:styleId="a">
    <w:name w:val="List Bullet"/>
    <w:basedOn w:val="a0"/>
    <w:autoRedefine/>
    <w:uiPriority w:val="99"/>
    <w:rsid w:val="0024441B"/>
    <w:pPr>
      <w:numPr>
        <w:numId w:val="28"/>
      </w:num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0"/>
    <w:uiPriority w:val="99"/>
    <w:rsid w:val="0024441B"/>
    <w:pPr>
      <w:tabs>
        <w:tab w:val="num" w:pos="720"/>
        <w:tab w:val="num" w:pos="756"/>
      </w:tabs>
      <w:spacing w:line="312" w:lineRule="auto"/>
      <w:ind w:left="75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moskvina</dc:creator>
  <cp:lastModifiedBy>moskvina</cp:lastModifiedBy>
  <cp:revision>6</cp:revision>
  <dcterms:created xsi:type="dcterms:W3CDTF">2015-02-16T12:26:00Z</dcterms:created>
  <dcterms:modified xsi:type="dcterms:W3CDTF">2015-02-16T13:17:00Z</dcterms:modified>
</cp:coreProperties>
</file>